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27" w:rsidRDefault="008B3F81" w:rsidP="004B5B27">
      <w:pPr>
        <w:jc w:val="center"/>
        <w:rPr>
          <w:b/>
          <w:sz w:val="40"/>
          <w:szCs w:val="40"/>
        </w:rPr>
      </w:pPr>
      <w:r w:rsidRPr="000A687C">
        <w:rPr>
          <w:b/>
          <w:sz w:val="40"/>
          <w:szCs w:val="40"/>
        </w:rPr>
        <w:t>Punjač za bateriju</w:t>
      </w:r>
      <w:r w:rsidR="000A687C">
        <w:rPr>
          <w:b/>
          <w:sz w:val="40"/>
          <w:szCs w:val="40"/>
        </w:rPr>
        <w:t xml:space="preserve"> Worcraft</w:t>
      </w:r>
    </w:p>
    <w:p w:rsidR="000A687C" w:rsidRDefault="000A687C" w:rsidP="004B5B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CLC-20V-2,4</w:t>
      </w:r>
    </w:p>
    <w:p w:rsidR="000A687C" w:rsidRPr="000A687C" w:rsidRDefault="000A687C" w:rsidP="004B5B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1130316</w:t>
      </w:r>
    </w:p>
    <w:p w:rsidR="004B5B27" w:rsidRDefault="004B5B27" w:rsidP="004B5B27">
      <w:pPr>
        <w:jc w:val="center"/>
        <w:rPr>
          <w:b/>
          <w:sz w:val="28"/>
          <w:szCs w:val="28"/>
        </w:rPr>
      </w:pPr>
    </w:p>
    <w:p w:rsidR="004B5B27" w:rsidRDefault="004B5B27" w:rsidP="004B5B27">
      <w:pPr>
        <w:jc w:val="center"/>
        <w:rPr>
          <w:b/>
          <w:sz w:val="28"/>
          <w:szCs w:val="28"/>
        </w:rPr>
      </w:pPr>
    </w:p>
    <w:p w:rsidR="004B5B27" w:rsidRDefault="004B5B27" w:rsidP="000A687C">
      <w:pPr>
        <w:rPr>
          <w:b/>
          <w:sz w:val="28"/>
          <w:szCs w:val="28"/>
        </w:rPr>
      </w:pPr>
      <w:bookmarkStart w:id="0" w:name="_GoBack"/>
      <w:bookmarkEnd w:id="0"/>
    </w:p>
    <w:p w:rsidR="004B5B27" w:rsidRDefault="004B5B27" w:rsidP="004B5B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2DF6140" wp14:editId="1EA284BB">
            <wp:extent cx="576072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03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27" w:rsidRDefault="004B5B27" w:rsidP="008B3F81">
      <w:pPr>
        <w:jc w:val="center"/>
        <w:rPr>
          <w:b/>
          <w:sz w:val="28"/>
          <w:szCs w:val="28"/>
        </w:rPr>
      </w:pPr>
    </w:p>
    <w:p w:rsidR="004B5B27" w:rsidRDefault="004B5B27" w:rsidP="008B3F81">
      <w:pPr>
        <w:jc w:val="center"/>
        <w:rPr>
          <w:b/>
          <w:sz w:val="28"/>
          <w:szCs w:val="28"/>
        </w:rPr>
      </w:pPr>
    </w:p>
    <w:p w:rsidR="008B3F81" w:rsidRPr="008B3F81" w:rsidRDefault="008B3F81" w:rsidP="008B3F81">
      <w:pPr>
        <w:jc w:val="center"/>
        <w:rPr>
          <w:b/>
          <w:sz w:val="28"/>
          <w:szCs w:val="28"/>
        </w:rPr>
      </w:pPr>
    </w:p>
    <w:p w:rsidR="008B3F81" w:rsidRPr="008B3F81" w:rsidRDefault="008B3F81" w:rsidP="008B3F81">
      <w:pPr>
        <w:rPr>
          <w:b/>
        </w:rPr>
      </w:pPr>
      <w:r w:rsidRPr="008B3F81">
        <w:rPr>
          <w:b/>
        </w:rPr>
        <w:t>TEHNIČKE SPECIFIKACIJE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3F81" w:rsidTr="008B3F81">
        <w:tc>
          <w:tcPr>
            <w:tcW w:w="4644" w:type="dxa"/>
          </w:tcPr>
          <w:p w:rsidR="008B3F81" w:rsidRDefault="008B3F81" w:rsidP="008B3F81">
            <w:r>
              <w:t>Broj članka</w:t>
            </w:r>
          </w:p>
        </w:tc>
        <w:tc>
          <w:tcPr>
            <w:tcW w:w="4644" w:type="dxa"/>
          </w:tcPr>
          <w:p w:rsidR="008B3F81" w:rsidRDefault="008B3F81" w:rsidP="008B3F81">
            <w:r>
              <w:t>CLC-20-2.4</w:t>
            </w:r>
          </w:p>
          <w:p w:rsidR="008B3F81" w:rsidRDefault="008B3F81" w:rsidP="008B3F81"/>
        </w:tc>
      </w:tr>
      <w:tr w:rsidR="008B3F81" w:rsidTr="008B3F81">
        <w:tc>
          <w:tcPr>
            <w:tcW w:w="4644" w:type="dxa"/>
          </w:tcPr>
          <w:p w:rsidR="008B3F81" w:rsidRDefault="008B3F81" w:rsidP="008B3F81">
            <w:r>
              <w:t>Ulaz</w:t>
            </w:r>
          </w:p>
        </w:tc>
        <w:tc>
          <w:tcPr>
            <w:tcW w:w="4644" w:type="dxa"/>
          </w:tcPr>
          <w:p w:rsidR="008B3F81" w:rsidRDefault="008B3F81" w:rsidP="008B3F81">
            <w:r>
              <w:t>220-240VAC, 50 / 60Hz, 60W</w:t>
            </w:r>
          </w:p>
          <w:p w:rsidR="008B3F81" w:rsidRDefault="008B3F81" w:rsidP="008B3F81"/>
        </w:tc>
      </w:tr>
      <w:tr w:rsidR="008B3F81" w:rsidTr="008B3F81">
        <w:tc>
          <w:tcPr>
            <w:tcW w:w="4644" w:type="dxa"/>
          </w:tcPr>
          <w:p w:rsidR="008B3F81" w:rsidRDefault="008B3F81" w:rsidP="008B3F81">
            <w:r>
              <w:t>Izlaz</w:t>
            </w:r>
          </w:p>
        </w:tc>
        <w:tc>
          <w:tcPr>
            <w:tcW w:w="4644" w:type="dxa"/>
          </w:tcPr>
          <w:p w:rsidR="008B3F81" w:rsidRDefault="008B3F81" w:rsidP="008B3F81">
            <w:r>
              <w:t>21VDC 2.4A</w:t>
            </w:r>
          </w:p>
          <w:p w:rsidR="008B3F81" w:rsidRDefault="008B3F81" w:rsidP="008B3F81"/>
        </w:tc>
      </w:tr>
      <w:tr w:rsidR="008B3F81" w:rsidTr="008B3F81">
        <w:tc>
          <w:tcPr>
            <w:tcW w:w="4644" w:type="dxa"/>
          </w:tcPr>
          <w:p w:rsidR="008B3F81" w:rsidRDefault="008B3F81" w:rsidP="008B3F81">
            <w:r>
              <w:t>Vrijeme punjenja za kapacitet baterije,</w:t>
            </w:r>
          </w:p>
          <w:p w:rsidR="008B3F81" w:rsidRDefault="008B3F81" w:rsidP="008B3F81">
            <w:r>
              <w:t>cca.</w:t>
            </w:r>
          </w:p>
          <w:p w:rsidR="008B3F81" w:rsidRDefault="008B3F81" w:rsidP="008B3F81">
            <w:r>
              <w:t xml:space="preserve">-2.0Ah </w:t>
            </w:r>
          </w:p>
          <w:p w:rsidR="008B3F81" w:rsidRDefault="008B3F81" w:rsidP="008B3F81">
            <w:r>
              <w:t xml:space="preserve">-2.5Ah </w:t>
            </w:r>
          </w:p>
          <w:p w:rsidR="008B3F81" w:rsidRDefault="008B3F81" w:rsidP="008B3F81">
            <w:r>
              <w:t xml:space="preserve">-3.0Ah </w:t>
            </w:r>
          </w:p>
          <w:p w:rsidR="008B3F81" w:rsidRDefault="008B3F81" w:rsidP="008B3F81">
            <w:r>
              <w:t xml:space="preserve">-4.0Ah </w:t>
            </w:r>
          </w:p>
          <w:p w:rsidR="008B3F81" w:rsidRDefault="008B3F81" w:rsidP="008B3F81"/>
        </w:tc>
        <w:tc>
          <w:tcPr>
            <w:tcW w:w="4644" w:type="dxa"/>
          </w:tcPr>
          <w:p w:rsidR="008B3F81" w:rsidRDefault="008B3F81" w:rsidP="008B3F81"/>
          <w:p w:rsidR="008B3F81" w:rsidRDefault="008B3F81" w:rsidP="008B3F81"/>
          <w:p w:rsidR="008B3F81" w:rsidRDefault="008B3F81" w:rsidP="008B3F81">
            <w:r>
              <w:t>50min</w:t>
            </w:r>
          </w:p>
          <w:p w:rsidR="008B3F81" w:rsidRDefault="008B3F81" w:rsidP="008B3F81">
            <w:r>
              <w:t>62min</w:t>
            </w:r>
          </w:p>
          <w:p w:rsidR="008B3F81" w:rsidRDefault="008B3F81" w:rsidP="008B3F81">
            <w:r>
              <w:t>75min</w:t>
            </w:r>
          </w:p>
          <w:p w:rsidR="008B3F81" w:rsidRDefault="008B3F81" w:rsidP="008B3F81">
            <w:r>
              <w:t>100 min</w:t>
            </w:r>
          </w:p>
        </w:tc>
      </w:tr>
      <w:tr w:rsidR="008B3F81" w:rsidTr="008B3F81">
        <w:tc>
          <w:tcPr>
            <w:tcW w:w="4644" w:type="dxa"/>
          </w:tcPr>
          <w:p w:rsidR="008B3F81" w:rsidRDefault="008B3F81" w:rsidP="008B3F81">
            <w:r>
              <w:t>Klasa zaštite</w:t>
            </w:r>
          </w:p>
          <w:p w:rsidR="008B3F81" w:rsidRDefault="008B3F81" w:rsidP="008B3F81"/>
        </w:tc>
        <w:tc>
          <w:tcPr>
            <w:tcW w:w="4644" w:type="dxa"/>
          </w:tcPr>
          <w:p w:rsidR="008B3F81" w:rsidRDefault="008B3F81" w:rsidP="008B3F81">
            <w:r>
              <w:t>II</w:t>
            </w:r>
          </w:p>
        </w:tc>
      </w:tr>
    </w:tbl>
    <w:p w:rsidR="008B3F81" w:rsidRDefault="008B3F81" w:rsidP="008B3F81"/>
    <w:p w:rsidR="008B3F81" w:rsidRPr="008B3F81" w:rsidRDefault="008B3F81" w:rsidP="008B3F81">
      <w:pPr>
        <w:rPr>
          <w:b/>
        </w:rPr>
      </w:pPr>
      <w:r w:rsidRPr="008B3F81">
        <w:rPr>
          <w:b/>
        </w:rPr>
        <w:t>ELEMENTI PROIZVODA</w:t>
      </w:r>
    </w:p>
    <w:p w:rsidR="008B3F81" w:rsidRDefault="008B3F81" w:rsidP="008B3F81">
      <w:r>
        <w:t>1 Baterija</w:t>
      </w:r>
    </w:p>
    <w:p w:rsidR="008B3F81" w:rsidRDefault="008B3F81" w:rsidP="008B3F81">
      <w:r>
        <w:t>2 Crveno svjetlo</w:t>
      </w:r>
    </w:p>
    <w:p w:rsidR="008B3F81" w:rsidRDefault="008B3F81" w:rsidP="008B3F81">
      <w:r>
        <w:t xml:space="preserve"> 3 Zeleno svjetlo</w:t>
      </w:r>
    </w:p>
    <w:p w:rsidR="008B3F81" w:rsidRDefault="008B3F81" w:rsidP="008B3F81">
      <w:r>
        <w:t>4 . Odjeljak za punjenje</w:t>
      </w:r>
    </w:p>
    <w:p w:rsidR="008B3F81" w:rsidRDefault="008B3F81" w:rsidP="008B3F81"/>
    <w:p w:rsidR="008B3F81" w:rsidRPr="008B3F81" w:rsidRDefault="008B3F81" w:rsidP="008B3F81">
      <w:pPr>
        <w:rPr>
          <w:b/>
        </w:rPr>
      </w:pPr>
      <w:r w:rsidRPr="008B3F81">
        <w:rPr>
          <w:b/>
        </w:rPr>
        <w:t>SIGURNOST</w:t>
      </w:r>
    </w:p>
    <w:p w:rsidR="008B3F81" w:rsidRDefault="008B3F81" w:rsidP="008B3F81">
      <w:r>
        <w:t xml:space="preserve">UPOZORENJE! Pročitajte sva sigurnosna upozorenja i sve upute. </w:t>
      </w:r>
    </w:p>
    <w:p w:rsidR="008B3F81" w:rsidRDefault="008B3F81" w:rsidP="008B3F81">
      <w:r>
        <w:t>Nepridržavanje upozorenja i uputa može uzrokovati strujni udar, požar i / ili ozbiljne ozljede.</w:t>
      </w:r>
    </w:p>
    <w:p w:rsidR="008B3F81" w:rsidRDefault="008B3F81" w:rsidP="008B3F81">
      <w:r>
        <w:t>Spremite sva upozorenja i upute za buduću uporabu.</w:t>
      </w:r>
    </w:p>
    <w:p w:rsidR="008B3F81" w:rsidRDefault="008B3F81" w:rsidP="008B3F81">
      <w:r>
        <w:t>Punjač za baterije koristite samo kad ste u potpunosti razumjeli upute i kada možete obavljati sve funkcije bez ograničenja ili ste dobili odgovarajuće upute.</w:t>
      </w:r>
    </w:p>
    <w:p w:rsidR="008B3F81" w:rsidRPr="008B3F81" w:rsidRDefault="008B3F81" w:rsidP="008B3F81">
      <w:pPr>
        <w:rPr>
          <w:b/>
        </w:rPr>
      </w:pPr>
      <w:r w:rsidRPr="008B3F81">
        <w:rPr>
          <w:b/>
        </w:rPr>
        <w:t>Sigurnosne napomene</w:t>
      </w:r>
    </w:p>
    <w:p w:rsidR="008B3F81" w:rsidRDefault="008B3F81" w:rsidP="008B3F81">
      <w:r>
        <w:t>● Ovaj punjač nije namijenjen djeci i osobama s fizičkim, osjetilnim ili mentalnim ograničenjima ili nedostatkom  iskustva ili znanja. Ovaj punjač mogu  koristiti djeca od 8 i više godina i osobe koje imaju fizička, osjetilna ili mentalna ograničenja ili nedostat</w:t>
      </w:r>
      <w:r w:rsidR="003E7E82">
        <w:t>ak</w:t>
      </w:r>
      <w:r>
        <w:t xml:space="preserve"> </w:t>
      </w:r>
      <w:r w:rsidR="003E7E82">
        <w:t>iskustva</w:t>
      </w:r>
      <w:r>
        <w:t xml:space="preserve"> ili znanj</w:t>
      </w:r>
      <w:r w:rsidR="003E7E82">
        <w:t>a</w:t>
      </w:r>
      <w:r>
        <w:t xml:space="preserve"> a</w:t>
      </w:r>
      <w:r w:rsidR="003E7E82">
        <w:t xml:space="preserve">ko ih osoba </w:t>
      </w:r>
      <w:r w:rsidR="003E7E82">
        <w:lastRenderedPageBreak/>
        <w:t xml:space="preserve">odgovorna za njihovu </w:t>
      </w:r>
      <w:r>
        <w:t>sigur</w:t>
      </w:r>
      <w:r w:rsidR="003E7E82">
        <w:t xml:space="preserve">nost ih nadzire ili ih je uputila u siguran </w:t>
      </w:r>
      <w:r>
        <w:t>rad</w:t>
      </w:r>
      <w:r w:rsidR="003E7E82">
        <w:t xml:space="preserve"> s punjačem </w:t>
      </w:r>
      <w:r>
        <w:t>i oni razumiju</w:t>
      </w:r>
      <w:r w:rsidR="003E7E82">
        <w:t xml:space="preserve"> moguće </w:t>
      </w:r>
      <w:r>
        <w:t xml:space="preserve">opasnosti. U suprotnom postoji opasnost od pogreške </w:t>
      </w:r>
      <w:r w:rsidR="003E7E82">
        <w:t xml:space="preserve">u rada </w:t>
      </w:r>
      <w:r>
        <w:t>i ozljede.</w:t>
      </w:r>
    </w:p>
    <w:p w:rsidR="008B3F81" w:rsidRDefault="008B3F81" w:rsidP="008B3F81">
      <w:r>
        <w:t>● Nadgledajte djecu tijekom uporabe, čišćenja i</w:t>
      </w:r>
      <w:r w:rsidR="003E7E82">
        <w:t xml:space="preserve"> </w:t>
      </w:r>
      <w:r>
        <w:t>održavanj</w:t>
      </w:r>
      <w:r w:rsidR="003E7E82">
        <w:t>a</w:t>
      </w:r>
      <w:r>
        <w:t xml:space="preserve">. To će osigurati da </w:t>
      </w:r>
      <w:r w:rsidR="003E7E82">
        <w:t xml:space="preserve">se </w:t>
      </w:r>
      <w:r>
        <w:t>djeca ne igraju s</w:t>
      </w:r>
      <w:r w:rsidR="003E7E82">
        <w:t xml:space="preserve"> </w:t>
      </w:r>
      <w:r>
        <w:t>punjač</w:t>
      </w:r>
      <w:r w:rsidR="003E7E82">
        <w:t xml:space="preserve">em </w:t>
      </w:r>
      <w:r>
        <w:t>.</w:t>
      </w:r>
    </w:p>
    <w:p w:rsidR="008B3F81" w:rsidRDefault="008B3F81" w:rsidP="008B3F81">
      <w:r>
        <w:t xml:space="preserve">● Punite </w:t>
      </w:r>
      <w:r w:rsidR="003E7E82">
        <w:t xml:space="preserve">WORCRAFT </w:t>
      </w:r>
      <w:r>
        <w:t>litij-ionske baterije samo s</w:t>
      </w:r>
      <w:r w:rsidR="003E7E82">
        <w:t xml:space="preserve"> </w:t>
      </w:r>
      <w:r>
        <w:t>kapacitet od 1,5 Ah ili više (4 baterije ili više).</w:t>
      </w:r>
      <w:r w:rsidR="003E7E82">
        <w:t xml:space="preserve"> Napon baterije </w:t>
      </w:r>
      <w:r>
        <w:t xml:space="preserve"> mora odgovarati naponu </w:t>
      </w:r>
      <w:r w:rsidR="003E7E82">
        <w:t>punjača baterije</w:t>
      </w:r>
      <w:r>
        <w:t>. Nemojte puniti baterije koje se ne mogu puniti.</w:t>
      </w:r>
      <w:r w:rsidR="003E7E82">
        <w:t xml:space="preserve"> </w:t>
      </w:r>
      <w:r>
        <w:t>U suprotnom postoji opasnost od požara i eksplozije.</w:t>
      </w:r>
    </w:p>
    <w:p w:rsidR="008B3F81" w:rsidRDefault="003E7E82" w:rsidP="008B3F81">
      <w:r>
        <w:t>●</w:t>
      </w:r>
      <w:r w:rsidR="008B3F81">
        <w:t>Držite punjač dalje od kiše ili vlage.</w:t>
      </w:r>
      <w:r>
        <w:t xml:space="preserve"> </w:t>
      </w:r>
      <w:r w:rsidR="008B3F81">
        <w:t>Prodor vode u punjač povećava rizik od</w:t>
      </w:r>
      <w:r>
        <w:t xml:space="preserve"> električnog </w:t>
      </w:r>
      <w:r w:rsidR="008B3F81">
        <w:t>udar</w:t>
      </w:r>
      <w:r>
        <w:t>a</w:t>
      </w:r>
      <w:r w:rsidR="008B3F81">
        <w:t>.</w:t>
      </w:r>
    </w:p>
    <w:p w:rsidR="008B3F81" w:rsidRDefault="008B3F81" w:rsidP="008B3F81">
      <w:r>
        <w:t>● Držite punjač baterije čistim. Kontaminacija može</w:t>
      </w:r>
      <w:r w:rsidR="003E7E82">
        <w:t xml:space="preserve"> </w:t>
      </w:r>
      <w:r>
        <w:t>dovesti do strujnog udara.</w:t>
      </w:r>
    </w:p>
    <w:p w:rsidR="008B3F81" w:rsidRDefault="008B3F81" w:rsidP="008B3F81">
      <w:r>
        <w:t>● Prije svake uporabe provjerite punjač baterije, kabel</w:t>
      </w:r>
      <w:r w:rsidR="00E35299">
        <w:t xml:space="preserve"> </w:t>
      </w:r>
      <w:r>
        <w:t>i utikač. Ako se otkrije oštećenje, nemojte koristiti punjač</w:t>
      </w:r>
      <w:r w:rsidR="00E35299">
        <w:t xml:space="preserve"> baterije</w:t>
      </w:r>
      <w:r>
        <w:t xml:space="preserve">. Nikada ne otvarajte punjač za baterije. </w:t>
      </w:r>
      <w:r w:rsidR="00E35299">
        <w:t xml:space="preserve"> Neka </w:t>
      </w:r>
      <w:r>
        <w:t>popravke obavlja samo kvalificirani tehničar i</w:t>
      </w:r>
      <w:r w:rsidR="00E35299">
        <w:t xml:space="preserve"> </w:t>
      </w:r>
      <w:r>
        <w:t>koristit</w:t>
      </w:r>
      <w:r w:rsidR="00E35299">
        <w:t>e</w:t>
      </w:r>
      <w:r>
        <w:t xml:space="preserve"> samo origin</w:t>
      </w:r>
      <w:r w:rsidR="00E35299">
        <w:t xml:space="preserve">alne rezervne dijelove. Oštećeni </w:t>
      </w:r>
      <w:r>
        <w:t xml:space="preserve"> punjači, kabeli i utikači povećavaju rizik od električnog</w:t>
      </w:r>
      <w:r w:rsidR="00E35299">
        <w:t xml:space="preserve"> udara</w:t>
      </w:r>
      <w:r>
        <w:t>.</w:t>
      </w:r>
    </w:p>
    <w:p w:rsidR="008B3F81" w:rsidRDefault="008B3F81" w:rsidP="008B3F81">
      <w:r>
        <w:t>● U slučaju oštećenja i nepravilne uporabe baterije,</w:t>
      </w:r>
      <w:r w:rsidR="00E35299">
        <w:t xml:space="preserve"> </w:t>
      </w:r>
      <w:r>
        <w:t xml:space="preserve">mogu </w:t>
      </w:r>
      <w:r w:rsidR="00E35299">
        <w:t>doći do</w:t>
      </w:r>
      <w:r w:rsidR="00E35299" w:rsidRPr="00E35299">
        <w:t xml:space="preserve"> </w:t>
      </w:r>
      <w:r w:rsidR="00E35299">
        <w:t>isparavanja.</w:t>
      </w:r>
      <w:r>
        <w:t xml:space="preserve"> Prozračite područje i potražite</w:t>
      </w:r>
      <w:r w:rsidR="00E35299">
        <w:t xml:space="preserve"> </w:t>
      </w:r>
      <w:r>
        <w:t xml:space="preserve">liječničku pomoć u slučaju </w:t>
      </w:r>
      <w:r w:rsidR="00E35299">
        <w:t>isparavanja</w:t>
      </w:r>
      <w:r>
        <w:t>. Pare mogu</w:t>
      </w:r>
      <w:r w:rsidR="00E35299">
        <w:t xml:space="preserve"> nadražiti di</w:t>
      </w:r>
      <w:r>
        <w:t>šni sustav.</w:t>
      </w:r>
    </w:p>
    <w:p w:rsidR="008B3F81" w:rsidRDefault="008B3F81" w:rsidP="008B3F81">
      <w:r>
        <w:t>● Ne koristite punjač baterije</w:t>
      </w:r>
      <w:r w:rsidR="00924ADE">
        <w:t xml:space="preserve"> na lako zapaljivim površinama</w:t>
      </w:r>
      <w:r>
        <w:t xml:space="preserve"> (npr. papir, tekstil itd.) ili</w:t>
      </w:r>
      <w:r w:rsidR="00EF3507">
        <w:t xml:space="preserve"> </w:t>
      </w:r>
      <w:r>
        <w:t>okruženj</w:t>
      </w:r>
      <w:r w:rsidR="00EF3507">
        <w:t>u</w:t>
      </w:r>
      <w:r>
        <w:t xml:space="preserve">. </w:t>
      </w:r>
      <w:r w:rsidR="00EF3507">
        <w:t>Zagruijavanje</w:t>
      </w:r>
      <w:r>
        <w:t xml:space="preserve"> punjača baterije tijekom</w:t>
      </w:r>
      <w:r w:rsidR="00EF3507">
        <w:t xml:space="preserve"> </w:t>
      </w:r>
      <w:r>
        <w:t>postupak punjenja može predstavljati opasnost od požara.</w:t>
      </w:r>
    </w:p>
    <w:p w:rsidR="008B3F81" w:rsidRDefault="008B3F81" w:rsidP="008B3F81">
      <w:r>
        <w:t xml:space="preserve">● Nemojte pokrivati ​​otvore za ventilaciju punjač. U suprotnom, punjač baterije </w:t>
      </w:r>
      <w:r w:rsidR="00EF3507">
        <w:t xml:space="preserve">se </w:t>
      </w:r>
      <w:r>
        <w:t>može pregrijati i</w:t>
      </w:r>
      <w:r w:rsidR="00EF3507">
        <w:t xml:space="preserve"> </w:t>
      </w:r>
      <w:r>
        <w:t>više ne rad</w:t>
      </w:r>
      <w:r w:rsidR="00EF3507">
        <w:t>iti</w:t>
      </w:r>
      <w:r>
        <w:t xml:space="preserve"> ispravno.</w:t>
      </w:r>
    </w:p>
    <w:p w:rsidR="00291F44" w:rsidRDefault="008B3F81" w:rsidP="008B3F81">
      <w:r>
        <w:t xml:space="preserve">● Proizvodi koji se prodaju samo u </w:t>
      </w:r>
      <w:r w:rsidR="00EF3507">
        <w:t>VB</w:t>
      </w:r>
      <w:r>
        <w:t>: Proizvod je opremljen s</w:t>
      </w:r>
      <w:r w:rsidR="00EF3507">
        <w:t xml:space="preserve"> </w:t>
      </w:r>
      <w:r>
        <w:t>BS 1363 / odobreni električni utikač s unutarnjim osiguračem (ASTA</w:t>
      </w:r>
      <w:r w:rsidR="00EF3507">
        <w:t xml:space="preserve"> </w:t>
      </w:r>
      <w:r>
        <w:t>odobren prema BS 1362).</w:t>
      </w:r>
      <w:r w:rsidR="00EF3507">
        <w:t xml:space="preserve"> </w:t>
      </w:r>
      <w:r>
        <w:t>Ako utikač nije prikladan za vaše utičnice, trebao bi</w:t>
      </w:r>
      <w:r w:rsidR="00EF3507">
        <w:t xml:space="preserve"> </w:t>
      </w:r>
      <w:r>
        <w:t>biti odrezan i na njegovo mjesto postavljen odgovarajući čep</w:t>
      </w:r>
      <w:r w:rsidR="00EF3507">
        <w:t xml:space="preserve"> koji bi trebao postaviti </w:t>
      </w:r>
      <w:r>
        <w:t>ovlašteni agent. Zamjenski utikač</w:t>
      </w:r>
      <w:r w:rsidR="00EF3507">
        <w:t xml:space="preserve"> </w:t>
      </w:r>
      <w:r>
        <w:t>treba imati istu razinu osigurača kao i izvorni utikač.</w:t>
      </w:r>
      <w:r w:rsidR="00EF3507">
        <w:t xml:space="preserve"> </w:t>
      </w:r>
      <w:r>
        <w:t>Odrezani utikač mora</w:t>
      </w:r>
      <w:r w:rsidR="00EF3507">
        <w:t xml:space="preserve"> se ukloniti kako bi se izbjegle</w:t>
      </w:r>
      <w:r>
        <w:t xml:space="preserve"> moguće</w:t>
      </w:r>
      <w:r w:rsidR="00EF3507">
        <w:t xml:space="preserve"> </w:t>
      </w:r>
      <w:r>
        <w:t>opasnost</w:t>
      </w:r>
      <w:r w:rsidR="00EF3507">
        <w:t>i</w:t>
      </w:r>
      <w:r>
        <w:t xml:space="preserve"> od strujnog udara i nikada se ne smije umetati u električnu utičnicu negdje drugdje.</w:t>
      </w:r>
    </w:p>
    <w:p w:rsidR="00164409" w:rsidRDefault="00164409" w:rsidP="008B3F81"/>
    <w:p w:rsidR="00164409" w:rsidRDefault="00164409" w:rsidP="00164409">
      <w:r>
        <w:t>RAD</w:t>
      </w:r>
    </w:p>
    <w:p w:rsidR="00164409" w:rsidRPr="00F32504" w:rsidRDefault="00164409" w:rsidP="00164409">
      <w:pPr>
        <w:rPr>
          <w:b/>
        </w:rPr>
      </w:pPr>
      <w:r w:rsidRPr="00F32504">
        <w:rPr>
          <w:b/>
        </w:rPr>
        <w:t>Početak rada:</w:t>
      </w:r>
      <w:r w:rsidR="00F32504">
        <w:rPr>
          <w:b/>
        </w:rPr>
        <w:br/>
      </w:r>
      <w:r>
        <w:t>● Pazite na mrežni napon! Napon napajanja mora odgovarati podacima navedenim na označnoj pločici uređaja punjača baterije. Punjači baterija označeni s 230 V mogu se koristiti i sa 220 V.</w:t>
      </w:r>
    </w:p>
    <w:p w:rsidR="00164409" w:rsidRPr="00F32504" w:rsidRDefault="00164409" w:rsidP="00164409">
      <w:pPr>
        <w:rPr>
          <w:b/>
        </w:rPr>
      </w:pPr>
      <w:r w:rsidRPr="00F32504">
        <w:rPr>
          <w:b/>
        </w:rPr>
        <w:t>Postupak punjenja:</w:t>
      </w:r>
      <w:r w:rsidR="00F32504">
        <w:rPr>
          <w:b/>
        </w:rPr>
        <w:br/>
      </w:r>
      <w:r>
        <w:t>Postupak punjenja započinje čim se mrežni utikač punjača za bateriju uključi u utičnicu i baterij</w:t>
      </w:r>
      <w:r w:rsidR="00F32504">
        <w:t>a</w:t>
      </w:r>
      <w:r w:rsidR="00F32504">
        <w:rPr>
          <w:b/>
        </w:rPr>
        <w:t xml:space="preserve"> </w:t>
      </w:r>
      <w:r w:rsidR="00F32504" w:rsidRPr="00F32504">
        <w:t>br</w:t>
      </w:r>
      <w:r w:rsidR="00F32504">
        <w:rPr>
          <w:b/>
        </w:rPr>
        <w:t xml:space="preserve"> </w:t>
      </w:r>
      <w:r>
        <w:t>1</w:t>
      </w:r>
      <w:r w:rsidR="00F32504">
        <w:t xml:space="preserve">. </w:t>
      </w:r>
      <w:r>
        <w:t xml:space="preserve"> je umetnut</w:t>
      </w:r>
      <w:r w:rsidR="00F32504">
        <w:t>a</w:t>
      </w:r>
      <w:r>
        <w:t xml:space="preserve"> u odjeljak za punjenje </w:t>
      </w:r>
      <w:r w:rsidR="00F32504">
        <w:t xml:space="preserve">br </w:t>
      </w:r>
      <w:r>
        <w:t>4.</w:t>
      </w:r>
      <w:r w:rsidR="00F32504">
        <w:t xml:space="preserve"> (slika br 1 )</w:t>
      </w:r>
    </w:p>
    <w:p w:rsidR="00164409" w:rsidRDefault="00164409" w:rsidP="00164409">
      <w:r>
        <w:t>Zahvaljujući inteligentnom načinu punjenja, stanje punjenja baterije automatski se otkriva i baterija se puni</w:t>
      </w:r>
      <w:r w:rsidR="00F32504">
        <w:t xml:space="preserve"> </w:t>
      </w:r>
      <w:r>
        <w:t xml:space="preserve">s optimalnom </w:t>
      </w:r>
      <w:r w:rsidR="00F32504">
        <w:t>razinom</w:t>
      </w:r>
      <w:r>
        <w:t xml:space="preserve"> punjenja, ovisno o temperaturi i naponu baterije.</w:t>
      </w:r>
      <w:r w:rsidR="00F32504">
        <w:t xml:space="preserve"> </w:t>
      </w:r>
      <w:r>
        <w:t>To daje duži vijek trajanja bateriji i uvijek je ostavlja potpuno napunjenu kada se čuva u punjaču za pohranu.</w:t>
      </w:r>
    </w:p>
    <w:p w:rsidR="00164409" w:rsidRPr="00F32504" w:rsidRDefault="00164409" w:rsidP="00164409">
      <w:pPr>
        <w:rPr>
          <w:b/>
        </w:rPr>
      </w:pPr>
      <w:r w:rsidRPr="00F32504">
        <w:rPr>
          <w:b/>
        </w:rPr>
        <w:lastRenderedPageBreak/>
        <w:t>Značenje pokaznih elemenata</w:t>
      </w:r>
    </w:p>
    <w:p w:rsidR="00164409" w:rsidRDefault="00164409" w:rsidP="00164409">
      <w:r>
        <w:t>Spojite bateriju na punjač (pogledajte sliku 1).</w:t>
      </w:r>
    </w:p>
    <w:p w:rsidR="00164409" w:rsidRDefault="00F32504" w:rsidP="00164409">
      <w:r>
        <w:t>-</w:t>
      </w:r>
      <w:r w:rsidR="00164409">
        <w:t xml:space="preserve">Umetnite utikač u utičnicu. Kontrolna LED </w:t>
      </w:r>
      <w:r>
        <w:t xml:space="preserve">lampica </w:t>
      </w:r>
      <w:r w:rsidR="00164409">
        <w:t>svijetli crveno.</w:t>
      </w:r>
      <w:r>
        <w:br/>
        <w:t>-</w:t>
      </w:r>
      <w:r w:rsidR="00164409">
        <w:t>Zelena kontrolna LED lampica označava da je postupak punjenja završen i baterija je spremna.</w:t>
      </w:r>
    </w:p>
    <w:p w:rsidR="00164409" w:rsidRPr="00F32504" w:rsidRDefault="00164409" w:rsidP="00164409">
      <w:pPr>
        <w:rPr>
          <w:b/>
        </w:rPr>
      </w:pPr>
      <w:r w:rsidRPr="00F32504">
        <w:rPr>
          <w:b/>
        </w:rPr>
        <w:t>ODRŽAVANJE</w:t>
      </w:r>
    </w:p>
    <w:p w:rsidR="00164409" w:rsidRDefault="00164409" w:rsidP="00164409">
      <w:r>
        <w:t xml:space="preserve">Uvjerite se da stroj nije u pogonu pri izvođenju radova na održavanju motora. Redovito čistite kućište mekom krpom, po mogućnosti nakon svake uporabe. Držite otvore za provjetravanje </w:t>
      </w:r>
      <w:r w:rsidR="000E32B9">
        <w:t xml:space="preserve">očišćene od </w:t>
      </w:r>
      <w:r>
        <w:t xml:space="preserve"> prašine i prljavštine. Ako prljavština </w:t>
      </w:r>
      <w:r w:rsidR="000E32B9">
        <w:t>ne možete očistiti, upotijebite</w:t>
      </w:r>
      <w:r>
        <w:t xml:space="preserve"> meku krpu navlaženu sapunicom. Nikada nemojte koristiti otapala kao što su benzin, alkohol, </w:t>
      </w:r>
      <w:r w:rsidR="000E32B9">
        <w:t xml:space="preserve">otopina amonijaka </w:t>
      </w:r>
      <w:r>
        <w:t xml:space="preserve"> itd. Ova otapala</w:t>
      </w:r>
      <w:r w:rsidR="000E32B9">
        <w:t xml:space="preserve"> mogu</w:t>
      </w:r>
      <w:r>
        <w:t xml:space="preserve"> oštetiti plastične dijelove.</w:t>
      </w:r>
      <w:r w:rsidR="000E32B9">
        <w:t xml:space="preserve"> </w:t>
      </w:r>
      <w:r>
        <w:t>Stroj ne zahtijeva dodatno podmazivanje. Ako dođe do k</w:t>
      </w:r>
      <w:r w:rsidR="000E32B9">
        <w:t>vara</w:t>
      </w:r>
      <w:r>
        <w:t>, obratite se ovlaštenom servisu.</w:t>
      </w:r>
    </w:p>
    <w:p w:rsidR="00164409" w:rsidRPr="000E32B9" w:rsidRDefault="00164409" w:rsidP="00164409">
      <w:pPr>
        <w:rPr>
          <w:b/>
        </w:rPr>
      </w:pPr>
      <w:r w:rsidRPr="000E32B9">
        <w:rPr>
          <w:b/>
        </w:rPr>
        <w:t>ZAŠTITA OKOLIŠA</w:t>
      </w:r>
    </w:p>
    <w:p w:rsidR="00164409" w:rsidRDefault="00164409" w:rsidP="00164409">
      <w:r>
        <w:t>Kako bi se spriječilo oštećenje stroja tijekom transporta, isporučuje se u čvrstom pakiranju. Većina ambalaže</w:t>
      </w:r>
      <w:r w:rsidR="00FC2F51">
        <w:t xml:space="preserve"> se može</w:t>
      </w:r>
      <w:r>
        <w:t xml:space="preserve"> reciklirati. Odnesite ove materijale na odgovarajuća mjesta za recikliranje. Odnesite svoje neželjene strojeve lokalnom zastupniku. Ovdje će biti zbrinuti na ekološki siguran način.</w:t>
      </w:r>
      <w:r w:rsidR="00FC2F51">
        <w:t xml:space="preserve"> </w:t>
      </w:r>
      <w:r>
        <w:t>Li-ion baterije se mogu reciklirati. Isporučite ih na mjesto za odlaganje kemijskog otpada tako da se mogu reciklirati ili</w:t>
      </w:r>
      <w:r w:rsidR="00FC2F51">
        <w:t xml:space="preserve"> </w:t>
      </w:r>
      <w:r>
        <w:t>zbrinuti na ekološki prihvatljiv način.</w:t>
      </w:r>
      <w:r w:rsidR="00FC2F51">
        <w:t xml:space="preserve"> </w:t>
      </w:r>
      <w:r>
        <w:t>Odbačeni električni aparati mogu se reciklirati i ne smiju s</w:t>
      </w:r>
      <w:r w:rsidR="00FC2F51">
        <w:t>e bacati u kućni otpad! Uključite se a</w:t>
      </w:r>
      <w:r>
        <w:t>ktivno</w:t>
      </w:r>
      <w:r w:rsidR="00FC2F51">
        <w:t xml:space="preserve"> i </w:t>
      </w:r>
      <w:r>
        <w:t xml:space="preserve">podržite nas u očuvanju resursa i zaštiti okoliša </w:t>
      </w:r>
      <w:r w:rsidR="00FC2F51">
        <w:t>odnoseći</w:t>
      </w:r>
      <w:r>
        <w:t xml:space="preserve"> ovaj uređaj u </w:t>
      </w:r>
      <w:r w:rsidR="00FC2F51">
        <w:t>centar za sakupljanje otpada</w:t>
      </w:r>
      <w:r>
        <w:t xml:space="preserve"> (ako su dostupni).</w:t>
      </w:r>
    </w:p>
    <w:p w:rsidR="00164409" w:rsidRPr="00FC2F51" w:rsidRDefault="00164409" w:rsidP="00164409">
      <w:pPr>
        <w:rPr>
          <w:b/>
        </w:rPr>
      </w:pPr>
      <w:r w:rsidRPr="00FC2F51">
        <w:rPr>
          <w:b/>
        </w:rPr>
        <w:t>IZJAVA O SUKLADNOSTI</w:t>
      </w:r>
    </w:p>
    <w:p w:rsidR="00164409" w:rsidRDefault="00FC2F51" w:rsidP="00164409">
      <w:r>
        <w:t>Izjavljujemo pod vlastitom</w:t>
      </w:r>
      <w:r w:rsidR="00164409">
        <w:t xml:space="preserve"> odgovornošću da je ovaj proizvod u skladu sa sljedećim standardima ili standardiziranim dokumentima:</w:t>
      </w:r>
      <w:r>
        <w:t xml:space="preserve"> </w:t>
      </w:r>
      <w:r w:rsidR="00164409">
        <w:t>EN60335-2-29: 2004 + A2: 2010; EN60335-1 2012 + A11: 2014. EN62233: 2008; EN55014-1: 2006 / + A1: 2009 / + A2: 2011; EN55014-</w:t>
      </w:r>
      <w:r>
        <w:t xml:space="preserve"> </w:t>
      </w:r>
      <w:r w:rsidR="00164409">
        <w:t>2: 1997 / + A1: 2001 / A2 +: 2008; EN61000-3-2: 2014, EN61000-3-3: 2013; u skladu s propisima 2014/35 / EZ,2004/108 / EС.</w:t>
      </w:r>
    </w:p>
    <w:sectPr w:rsidR="00164409" w:rsidSect="0029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F81"/>
    <w:rsid w:val="000A687C"/>
    <w:rsid w:val="000E32B9"/>
    <w:rsid w:val="00164409"/>
    <w:rsid w:val="00291F44"/>
    <w:rsid w:val="003E7E82"/>
    <w:rsid w:val="004B5B27"/>
    <w:rsid w:val="008B3F81"/>
    <w:rsid w:val="00924ADE"/>
    <w:rsid w:val="00E35299"/>
    <w:rsid w:val="00EF3507"/>
    <w:rsid w:val="00F32504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Suzana</cp:lastModifiedBy>
  <cp:revision>7</cp:revision>
  <dcterms:created xsi:type="dcterms:W3CDTF">2019-05-10T10:16:00Z</dcterms:created>
  <dcterms:modified xsi:type="dcterms:W3CDTF">2019-06-13T13:09:00Z</dcterms:modified>
</cp:coreProperties>
</file>